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关于评选表彰202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年度湖南省普通高校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优秀大学生党员的通知</w:t>
      </w:r>
    </w:p>
    <w:p>
      <w:pPr>
        <w:adjustRightInd w:val="0"/>
        <w:snapToGrid w:val="0"/>
        <w:spacing w:line="58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</w:t>
      </w:r>
    </w:p>
    <w:p>
      <w:pPr>
        <w:adjustRightInd w:val="0"/>
        <w:snapToGrid w:val="0"/>
        <w:spacing w:line="58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各二级学院党总支：</w:t>
      </w:r>
      <w:r>
        <w:rPr>
          <w:rFonts w:ascii="仿宋" w:hAnsi="仿宋" w:eastAsia="仿宋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为深入学习贯彻习近平新时代中国特色社会主义思想和党的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二十大精神，进一步加强我省高校学生党建工作，引导广大学生健康成长成才，</w:t>
      </w:r>
      <w:r>
        <w:rPr>
          <w:rFonts w:hint="eastAsia" w:ascii="仿宋" w:hAnsi="仿宋" w:eastAsia="仿宋"/>
          <w:color w:val="000000"/>
          <w:sz w:val="32"/>
          <w:szCs w:val="32"/>
        </w:rPr>
        <w:t>根据省教育工委《关于评选表彰202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年度湖南省普通高校优秀大学生党员的通知》，我院可推荐1名大学生正式党员参与评选</w:t>
      </w:r>
      <w:r>
        <w:rPr>
          <w:rFonts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年度全省普通高校优秀大学生党员。现就有关事项通知如下。</w:t>
      </w:r>
    </w:p>
    <w:p>
      <w:pPr>
        <w:adjustRightInd w:val="0"/>
        <w:snapToGrid w:val="0"/>
        <w:spacing w:line="580" w:lineRule="exact"/>
        <w:ind w:firstLine="6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一、评选表彰对象：学生正式党员。</w:t>
      </w:r>
    </w:p>
    <w:p>
      <w:pPr>
        <w:adjustRightInd w:val="0"/>
        <w:snapToGrid w:val="0"/>
        <w:spacing w:line="580" w:lineRule="exact"/>
        <w:ind w:firstLine="6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二、评选条件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．认真学习习近平新时代中国特色社会主义思想，深入贯彻党的十九大和十九届历次全会精神，增强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四个意识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、坚定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四个自信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、做到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两个维护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，认真学习党章党规，模范执行党的基本路线和各项方针、政策，政治立场坚定，理想信念牢固，在关键时刻、重大活动中充分发挥模范带头作用。</w:t>
      </w:r>
    </w:p>
    <w:p>
      <w:pPr>
        <w:adjustRightInd w:val="0"/>
        <w:snapToGrid w:val="0"/>
        <w:spacing w:line="600" w:lineRule="exact"/>
        <w:ind w:firstLine="6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．坚持以党员标准严格要求自己，模范履行党章规定的义务，积极参加党内集中学习教育及党支部组织生活，认真完成党组织交办的任务。</w:t>
      </w:r>
    </w:p>
    <w:p>
      <w:pPr>
        <w:adjustRightInd w:val="0"/>
        <w:snapToGrid w:val="0"/>
        <w:spacing w:line="600" w:lineRule="exact"/>
        <w:ind w:firstLine="6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．坚持德智体美劳全面发展，在日常学习、生活、活动中充分发挥党员先锋模范作用，学习认真刻苦，成绩优异，积极参加科技学术创新、学科竞赛、志愿者服务、社会实践等活动，取得较好成绩，具有校级及以上荣誉基础。</w:t>
      </w:r>
    </w:p>
    <w:p>
      <w:pPr>
        <w:adjustRightInd w:val="0"/>
        <w:snapToGrid w:val="0"/>
        <w:spacing w:line="600" w:lineRule="exact"/>
        <w:ind w:firstLine="6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．顾全大局，爱护集体，团结同学，乐于助人，热心社会工作，无私奉献，全心全意为集体、为同学服务，在同学中有较高认可度。</w:t>
      </w:r>
    </w:p>
    <w:p>
      <w:pPr>
        <w:adjustRightInd w:val="0"/>
        <w:snapToGrid w:val="0"/>
        <w:spacing w:line="600" w:lineRule="exact"/>
        <w:ind w:firstLine="6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．能模范遵守党纪国法、校纪校规，敢于同不良行为、不正之风作斗争，无违纪违规现象。</w:t>
      </w:r>
    </w:p>
    <w:p>
      <w:pPr>
        <w:adjustRightInd w:val="0"/>
        <w:snapToGrid w:val="0"/>
        <w:spacing w:line="600" w:lineRule="exact"/>
        <w:ind w:firstLine="6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三、评选表彰的方法和步骤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．提名。采取自下而上、上下结合方式，在党支部大会酝酿讨论的基础上，由二级学院党总支提出推荐人选，并参照我院《关于评选2023届省级优秀毕业生创新创业优秀毕业生及校级优秀毕业生的通知》第四点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评选</w:t>
      </w:r>
      <w:r>
        <w:rPr>
          <w:rFonts w:hint="eastAsia" w:ascii="仿宋" w:hAnsi="仿宋" w:eastAsia="仿宋"/>
          <w:color w:val="000000"/>
          <w:sz w:val="32"/>
          <w:szCs w:val="32"/>
        </w:rPr>
        <w:t>条件第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10点</w:t>
      </w:r>
      <w:r>
        <w:rPr>
          <w:rFonts w:hint="eastAsia" w:ascii="仿宋" w:hAnsi="仿宋" w:eastAsia="仿宋"/>
          <w:color w:val="000000"/>
          <w:sz w:val="32"/>
          <w:szCs w:val="32"/>
        </w:rPr>
        <w:t>中的量化评分规则，提交推荐人选量化评分表。</w:t>
      </w:r>
    </w:p>
    <w:p>
      <w:pPr>
        <w:adjustRightInd w:val="0"/>
        <w:snapToGrid w:val="0"/>
        <w:spacing w:line="600" w:lineRule="exact"/>
        <w:ind w:firstLine="6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．考察。由学校党委组织部门对推荐对象逐一进行考察，根据考察结果，按照优中选优的原则，向学校党委提出推荐对象建议人选名单。</w:t>
      </w:r>
    </w:p>
    <w:p>
      <w:pPr>
        <w:adjustRightInd w:val="0"/>
        <w:snapToGrid w:val="0"/>
        <w:spacing w:line="600" w:lineRule="exact"/>
        <w:ind w:firstLine="601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．推荐。学校党委研究决定推荐对象人选，并在校内公示</w:t>
      </w:r>
      <w:r>
        <w:rPr>
          <w:rFonts w:ascii="仿宋" w:hAnsi="仿宋" w:eastAsia="仿宋"/>
          <w:color w:val="000000"/>
          <w:sz w:val="32"/>
          <w:szCs w:val="32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个工作日。公示无异议后，上报省委教育工委。</w:t>
      </w:r>
    </w:p>
    <w:p>
      <w:pPr>
        <w:adjustRightInd w:val="0"/>
        <w:snapToGrid w:val="0"/>
        <w:spacing w:line="600" w:lineRule="exact"/>
        <w:ind w:firstLine="601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．表彰奖励。经评定的优秀大学生党员，由省委教育工委颁发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湖南省普通高校优秀大学生党员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荣誉证书。</w:t>
      </w:r>
    </w:p>
    <w:p>
      <w:pPr>
        <w:adjustRightInd w:val="0"/>
        <w:snapToGrid w:val="0"/>
        <w:spacing w:line="600" w:lineRule="exact"/>
        <w:ind w:firstLine="601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四、评选要求</w:t>
      </w:r>
    </w:p>
    <w:p>
      <w:pPr>
        <w:adjustRightInd w:val="0"/>
        <w:snapToGrid w:val="0"/>
        <w:spacing w:line="600" w:lineRule="exact"/>
        <w:ind w:firstLine="601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．各党总支切实加强对评选表彰活动的组织领导，周密部署安排，严格按照评选条件，坚持标准，严格程序，发扬民主，认真组织好优秀大学生党员评选工作，真正把事迹突出、学生公认的先进典型推荐出来。</w:t>
      </w:r>
    </w:p>
    <w:p>
      <w:pPr>
        <w:adjustRightInd w:val="0"/>
        <w:snapToGrid w:val="0"/>
        <w:spacing w:line="600" w:lineRule="exact"/>
        <w:ind w:firstLine="601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．</w:t>
      </w: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请各二级学院党总支于</w:t>
      </w:r>
      <w:r>
        <w:rPr>
          <w:rFonts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bookmarkStart w:id="1" w:name="_GoBack"/>
      <w:bookmarkEnd w:id="1"/>
      <w:r>
        <w:rPr>
          <w:rFonts w:hint="eastAsia" w:ascii="仿宋" w:hAnsi="仿宋" w:eastAsia="仿宋"/>
          <w:color w:val="000000"/>
          <w:sz w:val="32"/>
          <w:szCs w:val="32"/>
        </w:rPr>
        <w:t>日前，将《优秀大学生党员量化评分表》及其佐证材料（</w:t>
      </w: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份）、先进事迹材料（</w:t>
      </w: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份，</w:t>
      </w:r>
      <w:r>
        <w:rPr>
          <w:rFonts w:ascii="仿宋" w:hAnsi="仿宋" w:eastAsia="仿宋"/>
          <w:color w:val="000000"/>
          <w:sz w:val="32"/>
          <w:szCs w:val="32"/>
        </w:rPr>
        <w:t>2000</w:t>
      </w:r>
      <w:r>
        <w:rPr>
          <w:rFonts w:hint="eastAsia" w:ascii="仿宋" w:hAnsi="仿宋" w:eastAsia="仿宋"/>
          <w:color w:val="000000"/>
          <w:sz w:val="32"/>
          <w:szCs w:val="32"/>
        </w:rPr>
        <w:t>字左右）、</w:t>
      </w:r>
      <w:r>
        <w:rPr>
          <w:rFonts w:eastAsia="仿宋_GB2312"/>
          <w:color w:val="000000"/>
          <w:sz w:val="32"/>
          <w:szCs w:val="32"/>
        </w:rPr>
        <w:t>《湖南省普通高校优秀大学生党员推荐审批表》（3份）</w:t>
      </w:r>
      <w:r>
        <w:rPr>
          <w:rFonts w:hint="eastAsia" w:ascii="仿宋" w:hAnsi="仿宋" w:eastAsia="仿宋"/>
          <w:color w:val="000000"/>
          <w:sz w:val="32"/>
          <w:szCs w:val="32"/>
        </w:rPr>
        <w:t>的纸质版和电子文档同时报送组织人事处，推荐党总支须对佐证材料原件进行审核并盖章。</w:t>
      </w:r>
      <w:bookmarkStart w:id="0" w:name="_Hlk101427666"/>
    </w:p>
    <w:p>
      <w:pPr>
        <w:adjustRightInd w:val="0"/>
        <w:snapToGrid w:val="0"/>
        <w:spacing w:line="600" w:lineRule="exact"/>
        <w:ind w:firstLine="601"/>
        <w:rPr>
          <w:rFonts w:hint="eastAsia" w:ascii="仿宋" w:hAnsi="仿宋" w:eastAsia="仿宋"/>
          <w:color w:val="000000"/>
          <w:sz w:val="32"/>
          <w:szCs w:val="32"/>
        </w:rPr>
      </w:pPr>
    </w:p>
    <w:bookmarkEnd w:id="0"/>
    <w:p>
      <w:pPr>
        <w:adjustRightInd w:val="0"/>
        <w:snapToGrid w:val="0"/>
        <w:spacing w:line="600" w:lineRule="exact"/>
        <w:ind w:firstLine="601"/>
        <w:rPr>
          <w:rFonts w:ascii="仿宋" w:hAnsi="仿宋"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附件：</w:t>
      </w: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．湖南省普通高校优秀大学生党员推荐审批表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  2</w:t>
      </w:r>
      <w:r>
        <w:rPr>
          <w:rFonts w:hint="eastAsia" w:ascii="仿宋" w:hAnsi="仿宋" w:eastAsia="仿宋"/>
          <w:color w:val="000000"/>
          <w:sz w:val="32"/>
          <w:szCs w:val="32"/>
        </w:rPr>
        <w:t>．优秀大学生党员量化评分表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1600" w:firstLineChars="500"/>
        <w:rPr>
          <w:rFonts w:ascii="仿宋" w:hAnsi="仿宋"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exact"/>
        <w:ind w:right="565" w:rightChars="269" w:firstLine="5440" w:firstLineChars="1700"/>
        <w:jc w:val="left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组织人事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部</w:t>
      </w:r>
    </w:p>
    <w:p>
      <w:pPr>
        <w:adjustRightInd w:val="0"/>
        <w:snapToGrid w:val="0"/>
        <w:spacing w:line="600" w:lineRule="exact"/>
        <w:ind w:firstLine="5120" w:firstLineChars="16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p>
      <w:pPr>
        <w:spacing w:line="600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ascii="仿宋" w:hAnsi="仿宋" w:eastAsia="仿宋"/>
        </w:rPr>
        <w:br w:type="page"/>
      </w:r>
      <w:r>
        <w:rPr>
          <w:rFonts w:hint="eastAsia" w:ascii="黑体" w:hAnsi="黑体" w:eastAsia="黑体"/>
          <w:kern w:val="0"/>
          <w:sz w:val="32"/>
          <w:szCs w:val="32"/>
        </w:rPr>
        <w:t>附件1</w:t>
      </w:r>
    </w:p>
    <w:p>
      <w:pPr>
        <w:spacing w:line="400" w:lineRule="exact"/>
        <w:rPr>
          <w:rFonts w:eastAsia="仿宋_GB2312"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湖南省普通高校优秀大学生党员</w:t>
      </w:r>
    </w:p>
    <w:p>
      <w:pPr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推荐审批表</w:t>
      </w:r>
    </w:p>
    <w:p>
      <w:pPr>
        <w:snapToGrid w:val="0"/>
        <w:spacing w:line="400" w:lineRule="exact"/>
        <w:rPr>
          <w:rFonts w:eastAsia="仿宋_GB2312"/>
          <w:sz w:val="32"/>
          <w:szCs w:val="32"/>
        </w:rPr>
      </w:pPr>
    </w:p>
    <w:p>
      <w:pPr>
        <w:snapToGrid w:val="0"/>
        <w:spacing w:line="600" w:lineRule="exact"/>
        <w:rPr>
          <w:rFonts w:ascii="宋体" w:hAnsi="宋体"/>
          <w:spacing w:val="6"/>
          <w:sz w:val="24"/>
        </w:rPr>
      </w:pPr>
      <w:r>
        <w:rPr>
          <w:rFonts w:hint="eastAsia" w:eastAsia="仿宋_GB2312"/>
          <w:sz w:val="28"/>
          <w:szCs w:val="28"/>
        </w:rPr>
        <w:t>推荐单位：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670"/>
        <w:gridCol w:w="1470"/>
        <w:gridCol w:w="960"/>
        <w:gridCol w:w="1062"/>
        <w:gridCol w:w="930"/>
        <w:gridCol w:w="1196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姓</w:t>
            </w:r>
            <w:r>
              <w:rPr>
                <w:rFonts w:hint="eastAsia" w:ascii="宋体" w:hAnsi="宋体"/>
                <w:sz w:val="24"/>
              </w:rPr>
              <w:t xml:space="preserve">   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民族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二寸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免冠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籍      贯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转正时间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3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所在院（系）、专业</w:t>
            </w:r>
          </w:p>
        </w:tc>
        <w:tc>
          <w:tcPr>
            <w:tcW w:w="4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XX院系XX专业XX级XX生</w:t>
            </w:r>
          </w:p>
        </w:tc>
        <w:tc>
          <w:tcPr>
            <w:tcW w:w="2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3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所任职务</w:t>
            </w:r>
          </w:p>
        </w:tc>
        <w:tc>
          <w:tcPr>
            <w:tcW w:w="4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1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4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过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励</w:t>
            </w:r>
          </w:p>
        </w:tc>
        <w:tc>
          <w:tcPr>
            <w:tcW w:w="84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迹</w:t>
            </w:r>
          </w:p>
        </w:tc>
        <w:tc>
          <w:tcPr>
            <w:tcW w:w="84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党委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4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ind w:firstLine="2520" w:firstLineChars="10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          （盖     章）</w:t>
            </w:r>
          </w:p>
          <w:p>
            <w:pPr>
              <w:snapToGrid w:val="0"/>
              <w:ind w:firstLine="6600" w:firstLineChars="27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省委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工委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4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firstLine="5088" w:firstLineChars="21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     章）</w:t>
            </w:r>
          </w:p>
          <w:p>
            <w:pPr>
              <w:snapToGrid w:val="0"/>
              <w:ind w:firstLine="6600" w:firstLineChars="27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>
      <w:pPr>
        <w:spacing w:before="156" w:beforeLines="50" w:line="320" w:lineRule="exact"/>
        <w:ind w:left="840" w:right="-655" w:rightChars="-312" w:hanging="840" w:hangingChars="35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注：1.学习工作经历从高中学习开始填写；</w:t>
      </w:r>
    </w:p>
    <w:p>
      <w:pPr>
        <w:spacing w:line="320" w:lineRule="exact"/>
        <w:ind w:left="839" w:leftChars="228" w:right="-655" w:rightChars="-312" w:hanging="360" w:hangingChars="15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2.主要事迹尽量言简意赅；</w:t>
      </w:r>
    </w:p>
    <w:p>
      <w:pPr>
        <w:spacing w:line="320" w:lineRule="exact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3.此表正反两面打印；</w:t>
      </w:r>
    </w:p>
    <w:p>
      <w:pPr>
        <w:spacing w:line="320" w:lineRule="exact"/>
        <w:ind w:firstLine="480" w:firstLineChars="200"/>
        <w:rPr>
          <w:rFonts w:ascii="宋体" w:hAnsi="宋体"/>
          <w:sz w:val="24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24"/>
          <w:szCs w:val="28"/>
        </w:rPr>
        <w:t>4.此表一式三份，一份存入学生档案，一份留存学校。</w:t>
      </w:r>
    </w:p>
    <w:p>
      <w:pPr>
        <w:spacing w:line="320" w:lineRule="exact"/>
        <w:ind w:firstLine="480" w:firstLineChars="200"/>
        <w:rPr>
          <w:rFonts w:ascii="宋体" w:hAnsi="宋体"/>
          <w:sz w:val="24"/>
          <w:szCs w:val="28"/>
        </w:rPr>
      </w:pPr>
    </w:p>
    <w:p>
      <w:pPr>
        <w:spacing w:line="600" w:lineRule="exact"/>
        <w:rPr>
          <w:rFonts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附件2</w:t>
      </w:r>
    </w:p>
    <w:tbl>
      <w:tblPr>
        <w:tblStyle w:val="7"/>
        <w:tblW w:w="139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1884"/>
        <w:gridCol w:w="3656"/>
        <w:gridCol w:w="2770"/>
        <w:gridCol w:w="1883"/>
        <w:gridCol w:w="1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优秀大学生党员量化评分表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76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推荐党总支（盖章）：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班级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3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获奖项目</w:t>
            </w:r>
          </w:p>
        </w:tc>
        <w:tc>
          <w:tcPr>
            <w:tcW w:w="2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分值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总分：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>
      <w:pPr>
        <w:spacing w:line="600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5YzI2ODUwYThmZDBiZjdkNTc2YzQxMjI2NmY5ODIifQ=="/>
  </w:docVars>
  <w:rsids>
    <w:rsidRoot w:val="007E25BE"/>
    <w:rsid w:val="00016CA8"/>
    <w:rsid w:val="000304B1"/>
    <w:rsid w:val="00040D68"/>
    <w:rsid w:val="001D35B6"/>
    <w:rsid w:val="001F77CF"/>
    <w:rsid w:val="004E0A91"/>
    <w:rsid w:val="005D7DA5"/>
    <w:rsid w:val="007E25BE"/>
    <w:rsid w:val="007E7BD2"/>
    <w:rsid w:val="00806D40"/>
    <w:rsid w:val="008965C7"/>
    <w:rsid w:val="009028EB"/>
    <w:rsid w:val="009165BA"/>
    <w:rsid w:val="00A23492"/>
    <w:rsid w:val="00B31E73"/>
    <w:rsid w:val="00D06FF3"/>
    <w:rsid w:val="00D57289"/>
    <w:rsid w:val="00DA25E1"/>
    <w:rsid w:val="00F6364A"/>
    <w:rsid w:val="00FF3B2D"/>
    <w:rsid w:val="64EF2472"/>
    <w:rsid w:val="69CF3A9A"/>
    <w:rsid w:val="7BC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rFonts w:ascii="仿宋_GB2312" w:eastAsia="华文中宋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黑体" w:asciiTheme="majorHAnsi" w:hAnsiTheme="majorHAnsi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uiPriority w:val="39"/>
    <w:pPr>
      <w:widowControl/>
      <w:spacing w:after="100" w:line="259" w:lineRule="auto"/>
      <w:jc w:val="left"/>
    </w:pPr>
    <w:rPr>
      <w:rFonts w:eastAsia="仿宋" w:asciiTheme="minorHAnsi" w:hAnsiTheme="minorHAnsi"/>
      <w:kern w:val="0"/>
      <w:sz w:val="32"/>
      <w:szCs w:val="22"/>
    </w:rPr>
  </w:style>
  <w:style w:type="character" w:customStyle="1" w:styleId="9">
    <w:name w:val="标题 1 字符"/>
    <w:basedOn w:val="8"/>
    <w:link w:val="2"/>
    <w:uiPriority w:val="9"/>
    <w:rPr>
      <w:rFonts w:ascii="仿宋_GB2312" w:hAnsi="Times New Roman" w:eastAsia="华文中宋" w:cs="Times New Roman"/>
      <w:b/>
      <w:bCs/>
      <w:kern w:val="44"/>
      <w:sz w:val="44"/>
      <w:szCs w:val="44"/>
    </w:rPr>
  </w:style>
  <w:style w:type="paragraph" w:customStyle="1" w:styleId="10">
    <w:name w:val="样式1"/>
    <w:basedOn w:val="1"/>
    <w:link w:val="11"/>
    <w:qFormat/>
    <w:uiPriority w:val="0"/>
    <w:pPr>
      <w:spacing w:line="560" w:lineRule="exact"/>
      <w:jc w:val="center"/>
    </w:pPr>
    <w:rPr>
      <w:rFonts w:ascii="宋体" w:hAnsi="宋体" w:cstheme="minorBidi"/>
      <w:b/>
      <w:sz w:val="44"/>
      <w:szCs w:val="44"/>
    </w:rPr>
  </w:style>
  <w:style w:type="character" w:customStyle="1" w:styleId="11">
    <w:name w:val="样式1 字符"/>
    <w:basedOn w:val="8"/>
    <w:link w:val="10"/>
    <w:uiPriority w:val="0"/>
    <w:rPr>
      <w:rFonts w:ascii="宋体" w:hAnsi="宋体" w:eastAsia="宋体"/>
      <w:b/>
      <w:sz w:val="44"/>
      <w:szCs w:val="44"/>
    </w:rPr>
  </w:style>
  <w:style w:type="character" w:customStyle="1" w:styleId="12">
    <w:name w:val="标题 2 字符"/>
    <w:basedOn w:val="8"/>
    <w:link w:val="3"/>
    <w:semiHidden/>
    <w:uiPriority w:val="9"/>
    <w:rPr>
      <w:rFonts w:eastAsia="黑体" w:asciiTheme="majorHAnsi" w:hAnsiTheme="majorHAnsi" w:cstheme="majorBidi"/>
      <w:b/>
      <w:bCs/>
      <w:sz w:val="32"/>
      <w:szCs w:val="32"/>
    </w:rPr>
  </w:style>
  <w:style w:type="paragraph" w:customStyle="1" w:styleId="13">
    <w:name w:val="标题3"/>
    <w:basedOn w:val="1"/>
    <w:link w:val="14"/>
    <w:qFormat/>
    <w:uiPriority w:val="0"/>
    <w:pPr>
      <w:spacing w:line="560" w:lineRule="exact"/>
      <w:ind w:firstLine="647" w:firstLineChars="200"/>
    </w:pPr>
    <w:rPr>
      <w:rFonts w:ascii="楷体" w:hAnsi="楷体" w:eastAsia="楷体" w:cstheme="minorBidi"/>
      <w:b/>
      <w:spacing w:val="2"/>
      <w:sz w:val="32"/>
      <w:szCs w:val="32"/>
    </w:rPr>
  </w:style>
  <w:style w:type="character" w:customStyle="1" w:styleId="14">
    <w:name w:val="标题3 字符"/>
    <w:basedOn w:val="8"/>
    <w:link w:val="13"/>
    <w:uiPriority w:val="0"/>
    <w:rPr>
      <w:rFonts w:ascii="楷体" w:hAnsi="楷体" w:eastAsia="楷体"/>
      <w:b/>
      <w:spacing w:val="2"/>
      <w:sz w:val="32"/>
      <w:szCs w:val="32"/>
    </w:rPr>
  </w:style>
  <w:style w:type="character" w:customStyle="1" w:styleId="15">
    <w:name w:val="页眉 字符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1413</Words>
  <Characters>1443</Characters>
  <Lines>12</Lines>
  <Paragraphs>3</Paragraphs>
  <TotalTime>3</TotalTime>
  <ScaleCrop>false</ScaleCrop>
  <LinksUpToDate>false</LinksUpToDate>
  <CharactersWithSpaces>1552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2022-04-21T01:19:00Z</dcterms:created>
  <dc:creator>李军衡</dc:creator>
  <cp:lastModifiedBy>阿白</cp:lastModifiedBy>
  <dcterms:modified xsi:type="dcterms:W3CDTF">2023-05-09T03:46:38Z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E0A51E88F0394A1B9EAB605B77048FA6</vt:lpwstr>
  </property>
</Properties>
</file>